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3b82f6"/>
          <w:sz w:val="48"/>
          <w:szCs w:val="48"/>
        </w:rPr>
        <w:t xml:space="preserve">SEO Content Template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6B7280"/>
          <w:sz w:val="24"/>
          <w:szCs w:val="24"/>
        </w:rPr>
        <w:t xml:space="preserve">A structured template for creating search-optimized content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Content Details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Keyword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[Primary Keyword]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Secondary Keywords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[Keyword 1, Keyword 2, Keyword 3]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Search Intent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[Informational / Commercial / Transactional / Navigational]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Word Count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[e.g., 1,500–2,000]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Content Type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[Blog Post / Guide / Landing Page / Product Page]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Audience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[Description]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Competitor URLs</w:t>
            </w:r>
          </w:p>
        </w:tc>
        <w:tc>
          <w:tcPr>
            <w:tcW w:type="dxa" w:w="6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2"/>
                <w:szCs w:val="22"/>
              </w:rPr>
              <w:t xml:space="preserve">[URL 1, URL 2, URL 3]</w:t>
            </w:r>
          </w:p>
        </w:tc>
      </w:tr>
    </w:tbl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1. Title Options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Create 3 SEO-optimized title variations. Include the primary keyword, keep under 60 characters, and make each compelling for clicks.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Option 1: [Title with Primary Keyword] — [XX characters]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Option 2: [How to / Why / What Title Format] — [XX characters]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Option 3: [Number-Based or Question Title] — [XX characters]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2. Meta Description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Write 2 meta description options. Each should be 150–160 characters, include the primary keyword, and have a clear call to action.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Option 1: [Meta description with primary keyword and CTA — aim for 150–160 characters to avoid truncation in SERPs]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Option 2: [Alternative meta description with different angle — aim for 150–160 characters to avoid truncation in SERPs]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3. URL Slug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Keep the URL short, descriptive, and keyword-rich. Use hyphens to separate words.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Recommended: /[primary-keyword-phrase]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4. Content Outline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3b82f6"/>
        </w:rPr>
        <w:t xml:space="preserve">H1: [Main Title — Use Your Best Title Option]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Introduction (100–150 words)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Hook: Open with a compelling statistic, question, or pain point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statement: Define the challenge the reader faces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What the reader will learn: Preview the key takeaways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Include primary keyword in the first 100 words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H2: [Section 1 Topic]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Supporting data or examples</w:t>
      </w:r>
    </w:p>
    <w:p>
      <w:pPr>
        <w:pStyle w:val="Heading3"/>
        <w:spacing w:after="100" w:before="160"/>
      </w:pPr>
      <w:r>
        <w:rPr>
          <w:rFonts w:ascii="Arial" w:cs="Arial" w:eastAsia="Arial" w:hAnsi="Arial"/>
          <w:b/>
          <w:bCs/>
          <w:color w:val="1e3a5f"/>
        </w:rPr>
        <w:t xml:space="preserve">H3: [Subsection if needed]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Detail or sub-point</w:t>
      </w:r>
    </w:p>
    <w:p>
      <w:pPr>
        <w:pStyle w:val="ListParagraph"/>
        <w:numPr>
          <w:ilvl w:val="1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Detail or sub-point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H2: [Section 2 Topic]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Supporting data or examples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H2: [Section 3 Topic]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H2: [Section 4 Topic]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Key point to cover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H2: Frequently Asked Questions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Q1: [Common question related to the topic]?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[Answer — 2–3 sentences providing a clear, concise response]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Q2: [Common question related to the topic]?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[Answer — 2–3 sentences providing a clear, concise response]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Q3: [Common question related to the topic]?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[Answer — 2–3 sentences providing a clear, concise response]</w:t>
      </w:r>
    </w:p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3b82f6"/>
        </w:rPr>
        <w:t xml:space="preserve">Conclusion (100–150 words)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Summarize key takeaways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Reinforce the main value proposition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Include a clear call to action</w:t>
      </w:r>
    </w:p>
    <w:p>
      <w:pPr>
        <w:pStyle w:val="ListParagraph"/>
        <w:numPr>
          <w:ilvl w:val="0"/>
          <w:numId w:val="2"/>
        </w:numPr>
        <w:spacing w:after="30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Mention primary keyword naturally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5. SEO Checklist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Verify all items before publishing.</w:t>
      </w:r>
    </w:p>
    <w:p>
      <w:pPr>
        <w:spacing w:after="80"/>
      </w:pP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Primary keyword in title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Primary keyword in H1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Keyword in first 100 words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Keyword in URL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2–3 internal links included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1–2 external authority links included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images have alt text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Meta description includes keyword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Header hierarchy is logical (H1 → H2 → H3)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Content exceeds competitor word count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Unique angle or data included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Call to action included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6. Internal Linking Plan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Plan internal links before writing to ensure strategic placement.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Anchor Text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Target URL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Location in Content</w:t>
            </w:r>
          </w:p>
        </w:tc>
      </w:tr>
      <w:tr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[descriptive anchor text]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[/target-page-url]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[Section where link appears]</w:t>
            </w:r>
          </w:p>
        </w:tc>
      </w:tr>
      <w:tr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[related keyword phrase]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[/related-page-url]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[Introduction / Section 2]</w:t>
            </w:r>
          </w:p>
        </w:tc>
      </w:tr>
      <w:tr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[branded term or feature]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[/feature-page-url]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[Conclusion / CTA section]</w:t>
            </w:r>
          </w:p>
        </w:tc>
      </w:tr>
    </w:tbl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7. Visual Assets Needed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List all visual assets required for the content.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2160"/>
        <w:gridCol w:w="2600"/>
      </w:tblGrid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Asset Type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2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Placement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b82f6"/>
                <w:sz w:val="22"/>
                <w:szCs w:val="22"/>
              </w:rPr>
              <w:t xml:space="preserve">Alt Text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Hero Image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[Main visual for the article]</w:t>
            </w:r>
          </w:p>
        </w:tc>
        <w:tc>
          <w:tcPr>
            <w:tcW w:type="dxa" w:w="2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Above the fold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[Descriptive alt text with keyword]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Infographic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[Data visualization or process flow]</w:t>
            </w:r>
          </w:p>
        </w:tc>
        <w:tc>
          <w:tcPr>
            <w:tcW w:type="dxa" w:w="2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Section 2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[Summary of infographic content]</w:t>
            </w:r>
          </w:p>
        </w:tc>
      </w:tr>
      <w:tr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Screenshot / Chart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[Supporting evidence or example]</w:t>
            </w:r>
          </w:p>
        </w:tc>
        <w:tc>
          <w:tcPr>
            <w:tcW w:type="dxa" w:w="21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Section 3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22"/>
                <w:szCs w:val="22"/>
              </w:rPr>
              <w:t xml:space="preserve">[What the screenshot shows]</w:t>
            </w:r>
          </w:p>
        </w:tc>
      </w:tr>
    </w:tbl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</w:rPr>
        <w:t xml:space="preserve">8. Notes for Writer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Use this section to provide tone, style, and brand voice guidelines.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Tone &amp; Voice: [e.g., Professional but approachable, conversational, authoritative]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Brand Guidelines: [Link to brand style guide or key rules]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Things to Avoid: [e.g., jargon, first person, competitor mentions, unsubstantiated claims]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Reference Material: [Links to supporting research, data sources, or examples]</w:t>
      </w:r>
    </w:p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Additional Notes: [Any other instructions for the writer]</w:t>
      </w:r>
    </w:p>
    <w:p>
      <w:pPr>
        <w:spacing w:after="60" w:before="600"/>
      </w:pPr>
    </w:p>
    <w:p>
      <w:pPr>
        <w:pBdr>
          <w:top w:val="single" w:color="E5E7EB" w:sz="1" w:space="8"/>
        </w:pBdr>
        <w:spacing w:before="200"/>
        <w:jc w:val="center"/>
      </w:pPr>
      <w:r>
        <w:rPr>
          <w:rFonts w:ascii="Arial" w:cs="Arial" w:eastAsia="Arial" w:hAnsi="Arial"/>
          <w:color w:val="9CA3AF"/>
          <w:sz w:val="20"/>
          <w:szCs w:val="20"/>
        </w:rPr>
        <w:t xml:space="preserve">Created by </w:t>
      </w: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QuickSEO</w:t>
      </w:r>
      <w:r>
        <w:rPr>
          <w:rFonts w:ascii="Arial" w:cs="Arial" w:eastAsia="Arial" w:hAnsi="Arial"/>
          <w:color w:val="9CA3AF"/>
          <w:sz w:val="20"/>
          <w:szCs w:val="20"/>
        </w:rPr>
        <w:t xml:space="preserve"> — </w:t>
      </w:r>
    </w:p>
    <w:p>
      <w:pPr>
        <w:jc w:val="center"/>
      </w:pPr>
      <w:hyperlink w:history="1" r:id="rIdpxcax4y7ifnpmvedmalnx">
        <w:r>
          <w:rPr>
            <w:rStyle w:val="Hyperlink"/>
            <w:rFonts w:ascii="Arial" w:cs="Arial" w:eastAsia="Arial" w:hAnsi="Arial"/>
            <w:color w:val="3b82f6"/>
            <w:sz w:val="20"/>
            <w:szCs w:val="20"/>
          </w:rPr>
          <w:t xml:space="preserve">quickseo.ai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1" w:space="4"/>
      </w:pBdr>
      <w:jc w:val="center"/>
    </w:pPr>
    <w:r>
      <w:rPr>
        <w:rFonts w:ascii="Arial" w:cs="Arial" w:eastAsia="Arial" w:hAnsi="Arial"/>
        <w:color w:val="9CA3AF"/>
        <w:sz w:val="18"/>
        <w:szCs w:val="18"/>
      </w:rPr>
      <w:t xml:space="preserve">Page </w:t>
    </w:r>
    <w:r>
      <w:rPr>
        <w:rFonts w:ascii="Arial" w:cs="Arial" w:eastAsia="Arial" w:hAnsi="Arial"/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1" w:space="4"/>
      </w:pBdr>
      <w:jc w:val="right"/>
    </w:pPr>
    <w:r>
      <w:rPr>
        <w:rFonts w:ascii="Arial" w:cs="Arial" w:eastAsia="Arial" w:hAnsi="Arial"/>
        <w:i/>
        <w:iCs/>
        <w:color w:val="9CA3AF"/>
        <w:sz w:val="18"/>
        <w:szCs w:val="18"/>
      </w:rPr>
      <w:t xml:space="preserve">SEO Content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3b82f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200" w:before="300"/>
      <w:outlineLvl w:val="1"/>
    </w:pPr>
    <w:rPr>
      <w:rFonts w:ascii="Arial" w:cs="Arial" w:eastAsia="Arial" w:hAnsi="Arial"/>
      <w:b/>
      <w:bCs/>
      <w:color w:val="3b82f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60" w:before="24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pxcax4y7ifnpmvedmalnx" Type="http://schemas.openxmlformats.org/officeDocument/2006/relationships/hyperlink" Target="https://quickseo.ai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2026-03-12T11:21:48.946Z</dcterms:created>
  <dcterms:modified xsi:type="dcterms:W3CDTF">2026-03-12T11:21:48.947Z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